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067" w:type="dxa"/>
        <w:tblLook w:val="04A0" w:firstRow="1" w:lastRow="0" w:firstColumn="1" w:lastColumn="0" w:noHBand="0" w:noVBand="1"/>
      </w:tblPr>
      <w:tblGrid>
        <w:gridCol w:w="9067"/>
      </w:tblGrid>
      <w:tr w:rsidR="00B477FC" w14:paraId="4D842BD2" w14:textId="77777777" w:rsidTr="00B477FC">
        <w:trPr>
          <w:cnfStyle w:val="100000000000" w:firstRow="1" w:lastRow="0" w:firstColumn="0" w:lastColumn="0" w:oddVBand="0" w:evenVBand="0" w:oddHBand="0" w:evenHBand="0" w:firstRowFirstColumn="0" w:firstRowLastColumn="0" w:lastRowFirstColumn="0" w:lastRowLastColumn="0"/>
          <w:trHeight w:val="995"/>
        </w:trPr>
        <w:tc>
          <w:tcPr>
            <w:tcW w:w="9067" w:type="dxa"/>
            <w:shd w:val="clear" w:color="auto" w:fill="FFFFFF" w:themeFill="background1"/>
          </w:tcPr>
          <w:p w14:paraId="44D43216" w14:textId="6CA454A7" w:rsidR="00B477FC" w:rsidRDefault="00B477FC" w:rsidP="00B477FC">
            <w:pPr>
              <w:spacing w:after="0" w:afterAutospacing="0"/>
              <w:rPr>
                <w:b w:val="0"/>
              </w:rPr>
            </w:pPr>
            <w:r>
              <w:t>Information till Arbetsförmedlingen om kommunal aktivitet</w:t>
            </w:r>
          </w:p>
          <w:p w14:paraId="610114E3" w14:textId="0F69B5C6" w:rsidR="00B477FC" w:rsidRDefault="000D374D" w:rsidP="000D374D">
            <w:pPr>
              <w:rPr>
                <w:b w:val="0"/>
                <w:bCs/>
                <w:sz w:val="20"/>
                <w:szCs w:val="20"/>
              </w:rPr>
            </w:pPr>
            <w:r>
              <w:rPr>
                <w:b w:val="0"/>
                <w:bCs/>
                <w:sz w:val="20"/>
                <w:szCs w:val="20"/>
              </w:rPr>
              <w:t>Blanketten skickas via post till Arbetsförmedlingen. Välj någon av nedanstående postadresser beroende på vilken Arbetsförmedlingen som sökande är inskriven på. O</w:t>
            </w:r>
            <w:r w:rsidR="00B477FC" w:rsidRPr="00B477FC">
              <w:rPr>
                <w:b w:val="0"/>
                <w:bCs/>
                <w:sz w:val="20"/>
                <w:szCs w:val="20"/>
              </w:rPr>
              <w:t>m inte arbetssökande är inskriven på någon av dessa enheter välj ändå en av dem.</w:t>
            </w:r>
          </w:p>
          <w:p w14:paraId="35C9B6D0" w14:textId="349EE3F3" w:rsidR="000D374D" w:rsidRDefault="000D374D" w:rsidP="00B477FC">
            <w:pPr>
              <w:spacing w:after="0" w:afterAutospacing="0"/>
              <w:rPr>
                <w:b w:val="0"/>
                <w:bCs/>
                <w:sz w:val="20"/>
                <w:szCs w:val="20"/>
              </w:rPr>
            </w:pPr>
            <w:r w:rsidRPr="000D374D">
              <w:rPr>
                <w:b w:val="0"/>
                <w:bCs/>
                <w:sz w:val="20"/>
                <w:szCs w:val="20"/>
              </w:rPr>
              <w:drawing>
                <wp:inline distT="0" distB="0" distL="0" distR="0" wp14:anchorId="2D4AD4A5" wp14:editId="2ACC88DF">
                  <wp:extent cx="1035103" cy="882695"/>
                  <wp:effectExtent l="0" t="0" r="0" b="0"/>
                  <wp:docPr id="102877511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75111" name=""/>
                          <pic:cNvPicPr/>
                        </pic:nvPicPr>
                        <pic:blipFill>
                          <a:blip r:embed="rId7"/>
                          <a:stretch>
                            <a:fillRect/>
                          </a:stretch>
                        </pic:blipFill>
                        <pic:spPr>
                          <a:xfrm>
                            <a:off x="0" y="0"/>
                            <a:ext cx="1035103" cy="882695"/>
                          </a:xfrm>
                          <a:prstGeom prst="rect">
                            <a:avLst/>
                          </a:prstGeom>
                        </pic:spPr>
                      </pic:pic>
                    </a:graphicData>
                  </a:graphic>
                </wp:inline>
              </w:drawing>
            </w:r>
            <w:r>
              <w:rPr>
                <w:noProof/>
              </w:rPr>
              <w:t xml:space="preserve"> </w:t>
            </w:r>
            <w:r w:rsidRPr="000D374D">
              <w:rPr>
                <w:b w:val="0"/>
                <w:bCs/>
                <w:sz w:val="20"/>
                <w:szCs w:val="20"/>
              </w:rPr>
              <w:drawing>
                <wp:inline distT="0" distB="0" distL="0" distR="0" wp14:anchorId="05185771" wp14:editId="11DF3EBB">
                  <wp:extent cx="1092256" cy="933498"/>
                  <wp:effectExtent l="0" t="0" r="0" b="0"/>
                  <wp:docPr id="38499570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95704" name=""/>
                          <pic:cNvPicPr/>
                        </pic:nvPicPr>
                        <pic:blipFill>
                          <a:blip r:embed="rId8"/>
                          <a:stretch>
                            <a:fillRect/>
                          </a:stretch>
                        </pic:blipFill>
                        <pic:spPr>
                          <a:xfrm>
                            <a:off x="0" y="0"/>
                            <a:ext cx="1092256" cy="933498"/>
                          </a:xfrm>
                          <a:prstGeom prst="rect">
                            <a:avLst/>
                          </a:prstGeom>
                        </pic:spPr>
                      </pic:pic>
                    </a:graphicData>
                  </a:graphic>
                </wp:inline>
              </w:drawing>
            </w:r>
            <w:r>
              <w:rPr>
                <w:noProof/>
              </w:rPr>
              <w:t xml:space="preserve"> </w:t>
            </w:r>
            <w:r w:rsidRPr="000D374D">
              <w:rPr>
                <w:noProof/>
              </w:rPr>
              <w:drawing>
                <wp:inline distT="0" distB="0" distL="0" distR="0" wp14:anchorId="4E9BADA1" wp14:editId="4560D6D9">
                  <wp:extent cx="1009702" cy="844593"/>
                  <wp:effectExtent l="0" t="0" r="0" b="0"/>
                  <wp:docPr id="150689827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98277" name=""/>
                          <pic:cNvPicPr/>
                        </pic:nvPicPr>
                        <pic:blipFill>
                          <a:blip r:embed="rId9"/>
                          <a:stretch>
                            <a:fillRect/>
                          </a:stretch>
                        </pic:blipFill>
                        <pic:spPr>
                          <a:xfrm>
                            <a:off x="0" y="0"/>
                            <a:ext cx="1009702" cy="844593"/>
                          </a:xfrm>
                          <a:prstGeom prst="rect">
                            <a:avLst/>
                          </a:prstGeom>
                        </pic:spPr>
                      </pic:pic>
                    </a:graphicData>
                  </a:graphic>
                </wp:inline>
              </w:drawing>
            </w:r>
          </w:p>
          <w:p w14:paraId="70152070" w14:textId="4C370805" w:rsidR="000D374D" w:rsidRDefault="000D374D" w:rsidP="00B477FC">
            <w:pPr>
              <w:spacing w:after="0" w:afterAutospacing="0"/>
              <w:rPr>
                <w:b w:val="0"/>
                <w:bCs/>
                <w:sz w:val="20"/>
                <w:szCs w:val="20"/>
              </w:rPr>
            </w:pPr>
          </w:p>
          <w:p w14:paraId="36F5456B" w14:textId="77777777" w:rsidR="000D374D" w:rsidRDefault="000D374D" w:rsidP="00B477FC">
            <w:pPr>
              <w:spacing w:after="0" w:afterAutospacing="0"/>
              <w:rPr>
                <w:bCs/>
                <w:sz w:val="20"/>
                <w:szCs w:val="20"/>
              </w:rPr>
            </w:pPr>
          </w:p>
          <w:p w14:paraId="680CC8E7" w14:textId="7BFAA4BB" w:rsidR="00B477FC" w:rsidRDefault="00B477FC" w:rsidP="007F05FB">
            <w:pPr>
              <w:spacing w:after="0" w:afterAutospacing="0"/>
            </w:pPr>
            <w:r w:rsidRPr="00B477FC">
              <w:rPr>
                <w:sz w:val="20"/>
                <w:szCs w:val="20"/>
              </w:rPr>
              <w:t xml:space="preserve">Obs! Om samtycke saknas ska detta bifogas </w:t>
            </w:r>
          </w:p>
        </w:tc>
      </w:tr>
    </w:tbl>
    <w:p w14:paraId="2B94D3D0" w14:textId="078E8CEF" w:rsidR="00A05EE4" w:rsidRDefault="00A05EE4"/>
    <w:tbl>
      <w:tblPr>
        <w:tblStyle w:val="Tabellrutnt"/>
        <w:tblW w:w="0" w:type="auto"/>
        <w:tblLook w:val="04A0" w:firstRow="1" w:lastRow="0" w:firstColumn="1" w:lastColumn="0" w:noHBand="0" w:noVBand="1"/>
      </w:tblPr>
      <w:tblGrid>
        <w:gridCol w:w="9062"/>
      </w:tblGrid>
      <w:tr w:rsidR="002112A4" w14:paraId="6B7972CF" w14:textId="77777777" w:rsidTr="00DA5F28">
        <w:trPr>
          <w:cnfStyle w:val="100000000000" w:firstRow="1" w:lastRow="0" w:firstColumn="0" w:lastColumn="0" w:oddVBand="0" w:evenVBand="0" w:oddHBand="0" w:evenHBand="0" w:firstRowFirstColumn="0" w:firstRowLastColumn="0" w:lastRowFirstColumn="0" w:lastRowLastColumn="0"/>
        </w:trPr>
        <w:tc>
          <w:tcPr>
            <w:tcW w:w="9062" w:type="dxa"/>
          </w:tcPr>
          <w:p w14:paraId="710BC45F" w14:textId="0FB494A1" w:rsidR="002112A4" w:rsidRDefault="002112A4" w:rsidP="00B477FC">
            <w:r>
              <w:t xml:space="preserve">Ange </w:t>
            </w:r>
            <w:r w:rsidR="00B477FC">
              <w:t>uppgifter om den det</w:t>
            </w:r>
            <w:r>
              <w:t xml:space="preserve"> gäller</w:t>
            </w:r>
            <w:r w:rsidR="00B477FC">
              <w:t xml:space="preserve">: </w:t>
            </w:r>
          </w:p>
        </w:tc>
      </w:tr>
      <w:tr w:rsidR="002112A4" w14:paraId="1512769E" w14:textId="77777777" w:rsidTr="00175A3B">
        <w:tc>
          <w:tcPr>
            <w:tcW w:w="9062" w:type="dxa"/>
          </w:tcPr>
          <w:p w14:paraId="0930BF96" w14:textId="77777777" w:rsidR="002112A4" w:rsidRDefault="002112A4" w:rsidP="007F05FB">
            <w:pPr>
              <w:rPr>
                <w:b/>
                <w:bCs/>
                <w:sz w:val="20"/>
                <w:szCs w:val="20"/>
              </w:rPr>
            </w:pPr>
            <w:r w:rsidRPr="00E6640B">
              <w:rPr>
                <w:b/>
                <w:bCs/>
                <w:sz w:val="20"/>
                <w:szCs w:val="20"/>
              </w:rPr>
              <w:t>För- och efternamn</w:t>
            </w:r>
          </w:p>
          <w:p w14:paraId="1BA49C72" w14:textId="3D7BD31A" w:rsidR="007F05FB" w:rsidRDefault="007F05FB" w:rsidP="007F05FB"/>
        </w:tc>
      </w:tr>
      <w:tr w:rsidR="00E6640B" w14:paraId="0BFC026D" w14:textId="77777777" w:rsidTr="00335D7F">
        <w:tc>
          <w:tcPr>
            <w:tcW w:w="9062" w:type="dxa"/>
          </w:tcPr>
          <w:p w14:paraId="5B7125D7" w14:textId="77777777" w:rsidR="00E6640B" w:rsidRPr="00E6640B" w:rsidRDefault="00E6640B">
            <w:pPr>
              <w:rPr>
                <w:b/>
                <w:bCs/>
              </w:rPr>
            </w:pPr>
            <w:r w:rsidRPr="00E6640B">
              <w:rPr>
                <w:b/>
                <w:bCs/>
                <w:sz w:val="20"/>
                <w:szCs w:val="20"/>
              </w:rPr>
              <w:t>Personnummer</w:t>
            </w:r>
          </w:p>
          <w:p w14:paraId="5D2FC095" w14:textId="4E3C339C" w:rsidR="00E6640B" w:rsidRPr="00B477FC" w:rsidRDefault="00E6640B">
            <w:pPr>
              <w:rPr>
                <w:sz w:val="22"/>
                <w:szCs w:val="22"/>
              </w:rPr>
            </w:pPr>
          </w:p>
        </w:tc>
      </w:tr>
      <w:tr w:rsidR="00E6640B" w14:paraId="63F6BD0E" w14:textId="77777777" w:rsidTr="00CD7B7D">
        <w:tc>
          <w:tcPr>
            <w:tcW w:w="9062" w:type="dxa"/>
            <w:tcBorders>
              <w:bottom w:val="single" w:sz="4" w:space="0" w:color="auto"/>
            </w:tcBorders>
          </w:tcPr>
          <w:p w14:paraId="1103104A" w14:textId="6B09DEC5" w:rsidR="00E6640B" w:rsidRDefault="00E6640B" w:rsidP="00A05EE4">
            <w:pPr>
              <w:shd w:val="clear" w:color="auto" w:fill="FFFFFF" w:themeFill="background1"/>
              <w:rPr>
                <w:b/>
                <w:bCs/>
                <w:sz w:val="20"/>
                <w:szCs w:val="20"/>
              </w:rPr>
            </w:pPr>
            <w:r w:rsidRPr="00793D0A">
              <w:rPr>
                <w:b/>
                <w:bCs/>
                <w:sz w:val="20"/>
                <w:szCs w:val="20"/>
              </w:rPr>
              <w:t xml:space="preserve">Kortfattad beskrivning av </w:t>
            </w:r>
            <w:r w:rsidR="00B477FC">
              <w:rPr>
                <w:b/>
                <w:bCs/>
                <w:sz w:val="20"/>
                <w:szCs w:val="20"/>
              </w:rPr>
              <w:t>beslutad aktivitet:</w:t>
            </w:r>
          </w:p>
          <w:p w14:paraId="4E6C0ADD" w14:textId="5D554B0B" w:rsidR="00B477FC" w:rsidRPr="00B477FC" w:rsidRDefault="00B477FC" w:rsidP="00A05EE4">
            <w:pPr>
              <w:shd w:val="clear" w:color="auto" w:fill="FFFFFF" w:themeFill="background1"/>
              <w:rPr>
                <w:sz w:val="20"/>
                <w:szCs w:val="20"/>
              </w:rPr>
            </w:pPr>
            <w:r w:rsidRPr="00B477FC">
              <w:rPr>
                <w:sz w:val="20"/>
                <w:szCs w:val="20"/>
              </w:rPr>
              <w:t xml:space="preserve">Namn på aktiviteten: </w:t>
            </w:r>
          </w:p>
          <w:p w14:paraId="051703EC" w14:textId="5D27DCFA" w:rsidR="00B477FC" w:rsidRPr="00B477FC" w:rsidRDefault="00B477FC" w:rsidP="00A05EE4">
            <w:pPr>
              <w:shd w:val="clear" w:color="auto" w:fill="FFFFFF" w:themeFill="background1"/>
              <w:rPr>
                <w:sz w:val="18"/>
                <w:szCs w:val="18"/>
              </w:rPr>
            </w:pPr>
            <w:r w:rsidRPr="00B477FC">
              <w:rPr>
                <w:sz w:val="20"/>
                <w:szCs w:val="20"/>
              </w:rPr>
              <w:t xml:space="preserve">Beräknad omfattning:   </w:t>
            </w:r>
            <w:sdt>
              <w:sdtPr>
                <w:rPr>
                  <w:sz w:val="20"/>
                  <w:szCs w:val="20"/>
                </w:rPr>
                <w:id w:val="-1875681475"/>
                <w14:checkbox>
                  <w14:checked w14:val="0"/>
                  <w14:checkedState w14:val="2612" w14:font="MS Gothic"/>
                  <w14:uncheckedState w14:val="2610" w14:font="MS Gothic"/>
                </w14:checkbox>
              </w:sdtPr>
              <w:sdtEndPr/>
              <w:sdtContent>
                <w:r w:rsidRPr="00B477FC">
                  <w:rPr>
                    <w:rFonts w:ascii="MS Gothic" w:eastAsia="MS Gothic" w:hAnsi="MS Gothic" w:hint="eastAsia"/>
                    <w:sz w:val="20"/>
                    <w:szCs w:val="20"/>
                  </w:rPr>
                  <w:t>☐</w:t>
                </w:r>
              </w:sdtContent>
            </w:sdt>
            <w:r w:rsidRPr="00B477FC">
              <w:rPr>
                <w:sz w:val="20"/>
                <w:szCs w:val="20"/>
              </w:rPr>
              <w:t xml:space="preserve"> 100 % </w:t>
            </w:r>
            <w:sdt>
              <w:sdtPr>
                <w:rPr>
                  <w:sz w:val="20"/>
                  <w:szCs w:val="20"/>
                </w:rPr>
                <w:id w:val="1184788402"/>
                <w14:checkbox>
                  <w14:checked w14:val="0"/>
                  <w14:checkedState w14:val="2612" w14:font="MS Gothic"/>
                  <w14:uncheckedState w14:val="2610" w14:font="MS Gothic"/>
                </w14:checkbox>
              </w:sdtPr>
              <w:sdtEndPr/>
              <w:sdtContent>
                <w:r w:rsidRPr="00B477FC">
                  <w:rPr>
                    <w:rFonts w:ascii="MS Gothic" w:eastAsia="MS Gothic" w:hAnsi="MS Gothic" w:hint="eastAsia"/>
                    <w:sz w:val="20"/>
                    <w:szCs w:val="20"/>
                  </w:rPr>
                  <w:t>☐</w:t>
                </w:r>
              </w:sdtContent>
            </w:sdt>
            <w:r w:rsidRPr="00B477FC">
              <w:rPr>
                <w:sz w:val="20"/>
                <w:szCs w:val="20"/>
              </w:rPr>
              <w:t xml:space="preserve">  75 % </w:t>
            </w:r>
            <w:sdt>
              <w:sdtPr>
                <w:rPr>
                  <w:sz w:val="20"/>
                  <w:szCs w:val="20"/>
                </w:rPr>
                <w:id w:val="365724396"/>
                <w14:checkbox>
                  <w14:checked w14:val="0"/>
                  <w14:checkedState w14:val="2612" w14:font="MS Gothic"/>
                  <w14:uncheckedState w14:val="2610" w14:font="MS Gothic"/>
                </w14:checkbox>
              </w:sdtPr>
              <w:sdtEndPr/>
              <w:sdtContent>
                <w:r w:rsidRPr="00B477FC">
                  <w:rPr>
                    <w:rFonts w:ascii="MS Gothic" w:eastAsia="MS Gothic" w:hAnsi="MS Gothic" w:hint="eastAsia"/>
                    <w:sz w:val="20"/>
                    <w:szCs w:val="20"/>
                  </w:rPr>
                  <w:t>☐</w:t>
                </w:r>
              </w:sdtContent>
            </w:sdt>
            <w:r w:rsidRPr="00B477FC">
              <w:rPr>
                <w:sz w:val="20"/>
                <w:szCs w:val="20"/>
              </w:rPr>
              <w:t xml:space="preserve">  50 % </w:t>
            </w:r>
            <w:sdt>
              <w:sdtPr>
                <w:rPr>
                  <w:sz w:val="20"/>
                  <w:szCs w:val="20"/>
                </w:rPr>
                <w:id w:val="-566039223"/>
                <w14:checkbox>
                  <w14:checked w14:val="0"/>
                  <w14:checkedState w14:val="2612" w14:font="MS Gothic"/>
                  <w14:uncheckedState w14:val="2610" w14:font="MS Gothic"/>
                </w14:checkbox>
              </w:sdtPr>
              <w:sdtEndPr/>
              <w:sdtContent>
                <w:r w:rsidRPr="00B477FC">
                  <w:rPr>
                    <w:rFonts w:ascii="MS Gothic" w:eastAsia="MS Gothic" w:hAnsi="MS Gothic" w:hint="eastAsia"/>
                    <w:sz w:val="20"/>
                    <w:szCs w:val="20"/>
                  </w:rPr>
                  <w:t>☐</w:t>
                </w:r>
              </w:sdtContent>
            </w:sdt>
            <w:r w:rsidRPr="00B477FC">
              <w:rPr>
                <w:sz w:val="20"/>
                <w:szCs w:val="20"/>
              </w:rPr>
              <w:t xml:space="preserve"> 25 % </w:t>
            </w:r>
            <w:sdt>
              <w:sdtPr>
                <w:rPr>
                  <w:sz w:val="20"/>
                  <w:szCs w:val="20"/>
                </w:rPr>
                <w:id w:val="1154877170"/>
                <w14:checkbox>
                  <w14:checked w14:val="0"/>
                  <w14:checkedState w14:val="2612" w14:font="MS Gothic"/>
                  <w14:uncheckedState w14:val="2610" w14:font="MS Gothic"/>
                </w14:checkbox>
              </w:sdtPr>
              <w:sdtEndPr/>
              <w:sdtContent>
                <w:r w:rsidRPr="00B477FC">
                  <w:rPr>
                    <w:rFonts w:ascii="MS Gothic" w:eastAsia="MS Gothic" w:hAnsi="MS Gothic" w:hint="eastAsia"/>
                    <w:sz w:val="20"/>
                    <w:szCs w:val="20"/>
                  </w:rPr>
                  <w:t>☐</w:t>
                </w:r>
              </w:sdtContent>
            </w:sdt>
            <w:r w:rsidRPr="00B477FC">
              <w:rPr>
                <w:sz w:val="20"/>
                <w:szCs w:val="20"/>
              </w:rPr>
              <w:t xml:space="preserve"> </w:t>
            </w:r>
            <w:r w:rsidRPr="00B477FC">
              <w:rPr>
                <w:sz w:val="18"/>
                <w:szCs w:val="18"/>
              </w:rPr>
              <w:t xml:space="preserve">&lt; 25 % </w:t>
            </w:r>
          </w:p>
          <w:p w14:paraId="3D94ADD7" w14:textId="51C615B3" w:rsidR="00E6640B" w:rsidRPr="00B477FC" w:rsidRDefault="00B477FC" w:rsidP="00A05EE4">
            <w:pPr>
              <w:shd w:val="clear" w:color="auto" w:fill="FFFFFF" w:themeFill="background1"/>
              <w:rPr>
                <w:sz w:val="20"/>
                <w:szCs w:val="20"/>
              </w:rPr>
            </w:pPr>
            <w:r>
              <w:rPr>
                <w:sz w:val="20"/>
                <w:szCs w:val="20"/>
              </w:rPr>
              <w:t xml:space="preserve">Innehåll: </w:t>
            </w:r>
          </w:p>
          <w:p w14:paraId="0BDDEB79" w14:textId="57C7E359" w:rsidR="00E6640B" w:rsidRPr="00B477FC" w:rsidRDefault="00B477FC" w:rsidP="00A05EE4">
            <w:pPr>
              <w:shd w:val="clear" w:color="auto" w:fill="FFFFFF" w:themeFill="background1"/>
              <w:rPr>
                <w:sz w:val="20"/>
                <w:szCs w:val="20"/>
              </w:rPr>
            </w:pPr>
            <w:r w:rsidRPr="00B477FC">
              <w:rPr>
                <w:sz w:val="20"/>
                <w:szCs w:val="20"/>
              </w:rPr>
              <w:t>Kontaktperson</w:t>
            </w:r>
            <w:r>
              <w:rPr>
                <w:sz w:val="20"/>
                <w:szCs w:val="20"/>
              </w:rPr>
              <w:t>:</w:t>
            </w:r>
          </w:p>
          <w:p w14:paraId="524609E7" w14:textId="77777777" w:rsidR="00E6640B" w:rsidRDefault="00E6640B" w:rsidP="00A05EE4">
            <w:pPr>
              <w:shd w:val="clear" w:color="auto" w:fill="FFFFFF" w:themeFill="background1"/>
            </w:pPr>
          </w:p>
        </w:tc>
      </w:tr>
      <w:tr w:rsidR="00A05EE4" w14:paraId="092EF14D" w14:textId="77777777" w:rsidTr="00353D98">
        <w:tc>
          <w:tcPr>
            <w:tcW w:w="9062" w:type="dxa"/>
            <w:shd w:val="clear" w:color="auto" w:fill="D9D9D9" w:themeFill="background1" w:themeFillShade="D9"/>
          </w:tcPr>
          <w:p w14:paraId="59075404" w14:textId="7573FAD4" w:rsidR="00A05EE4" w:rsidRPr="00A05EE4" w:rsidRDefault="00A05EE4" w:rsidP="00353D98">
            <w:pPr>
              <w:shd w:val="clear" w:color="auto" w:fill="D9D9D9" w:themeFill="background1" w:themeFillShade="D9"/>
              <w:rPr>
                <w:b/>
                <w:bCs/>
              </w:rPr>
            </w:pPr>
            <w:r w:rsidRPr="00A05EE4">
              <w:rPr>
                <w:b/>
                <w:bCs/>
              </w:rPr>
              <w:t xml:space="preserve">Kontaktuppgifter till </w:t>
            </w:r>
            <w:r w:rsidR="00B477FC">
              <w:rPr>
                <w:b/>
                <w:bCs/>
              </w:rPr>
              <w:t xml:space="preserve">den </w:t>
            </w:r>
            <w:r w:rsidRPr="00A05EE4">
              <w:rPr>
                <w:b/>
                <w:bCs/>
              </w:rPr>
              <w:t xml:space="preserve">förvaltning som lämnat </w:t>
            </w:r>
            <w:r w:rsidR="00B477FC">
              <w:rPr>
                <w:b/>
                <w:bCs/>
              </w:rPr>
              <w:t>uppgiften</w:t>
            </w:r>
          </w:p>
        </w:tc>
      </w:tr>
      <w:tr w:rsidR="00A05EE4" w14:paraId="3DE65566" w14:textId="77777777" w:rsidTr="00822705">
        <w:trPr>
          <w:trHeight w:val="684"/>
        </w:trPr>
        <w:tc>
          <w:tcPr>
            <w:tcW w:w="9062" w:type="dxa"/>
            <w:shd w:val="clear" w:color="auto" w:fill="FFFFFF" w:themeFill="background1"/>
          </w:tcPr>
          <w:p w14:paraId="407AB108" w14:textId="7B1115D6" w:rsidR="00A05EE4" w:rsidRPr="00AB1AAF" w:rsidRDefault="00AB1AAF" w:rsidP="000D374D">
            <w:pPr>
              <w:rPr>
                <w:b/>
                <w:bCs/>
                <w:sz w:val="20"/>
                <w:szCs w:val="20"/>
              </w:rPr>
            </w:pPr>
            <w:r w:rsidRPr="00AB1AAF">
              <w:rPr>
                <w:b/>
                <w:bCs/>
                <w:sz w:val="20"/>
                <w:szCs w:val="20"/>
              </w:rPr>
              <w:t>Datum:</w:t>
            </w:r>
          </w:p>
        </w:tc>
      </w:tr>
      <w:tr w:rsidR="00822705" w14:paraId="25E5DB40" w14:textId="77777777" w:rsidTr="00A05EE4">
        <w:trPr>
          <w:trHeight w:val="683"/>
        </w:trPr>
        <w:tc>
          <w:tcPr>
            <w:tcW w:w="9062" w:type="dxa"/>
            <w:shd w:val="clear" w:color="auto" w:fill="FFFFFF" w:themeFill="background1"/>
          </w:tcPr>
          <w:p w14:paraId="73564BB5" w14:textId="77777777" w:rsidR="0049263B" w:rsidRPr="00DE17D5" w:rsidRDefault="0049263B" w:rsidP="0049263B">
            <w:pPr>
              <w:tabs>
                <w:tab w:val="left" w:pos="5795"/>
              </w:tabs>
              <w:spacing w:after="0" w:afterAutospacing="0"/>
              <w:rPr>
                <w:b/>
                <w:bCs/>
                <w:sz w:val="20"/>
                <w:szCs w:val="20"/>
              </w:rPr>
            </w:pPr>
            <w:r w:rsidRPr="00DE17D5">
              <w:rPr>
                <w:b/>
                <w:bCs/>
                <w:sz w:val="20"/>
                <w:szCs w:val="20"/>
              </w:rPr>
              <w:t xml:space="preserve">Handläggare:       </w:t>
            </w:r>
          </w:p>
          <w:p w14:paraId="50A34F12" w14:textId="77777777" w:rsidR="0049263B" w:rsidRPr="00DE17D5" w:rsidRDefault="0049263B" w:rsidP="0049263B">
            <w:pPr>
              <w:tabs>
                <w:tab w:val="left" w:pos="5795"/>
              </w:tabs>
              <w:spacing w:after="0" w:afterAutospacing="0"/>
              <w:rPr>
                <w:b/>
                <w:bCs/>
                <w:sz w:val="20"/>
                <w:szCs w:val="20"/>
              </w:rPr>
            </w:pPr>
            <w:r w:rsidRPr="00DE17D5">
              <w:rPr>
                <w:b/>
                <w:bCs/>
                <w:sz w:val="20"/>
                <w:szCs w:val="20"/>
              </w:rPr>
              <w:t>Kontaktuppgifter:</w:t>
            </w:r>
          </w:p>
          <w:p w14:paraId="30180E35" w14:textId="77777777" w:rsidR="00822705" w:rsidRDefault="00822705" w:rsidP="00B477FC"/>
        </w:tc>
      </w:tr>
    </w:tbl>
    <w:p w14:paraId="02C17369" w14:textId="1D2FC889" w:rsidR="00A05EE4" w:rsidRDefault="00A05EE4" w:rsidP="00A05EE4">
      <w:pPr>
        <w:shd w:val="clear" w:color="auto" w:fill="FFFFFF" w:themeFill="background1"/>
      </w:pPr>
    </w:p>
    <w:p w14:paraId="1362A2CE" w14:textId="77777777" w:rsidR="00B477FC" w:rsidRPr="00B477FC" w:rsidRDefault="00B477FC" w:rsidP="007F05FB">
      <w:pPr>
        <w:spacing w:after="0" w:line="240" w:lineRule="auto"/>
        <w:rPr>
          <w:rFonts w:eastAsiaTheme="minorEastAsia"/>
          <w:bCs/>
          <w:sz w:val="24"/>
        </w:rPr>
      </w:pPr>
      <w:r w:rsidRPr="00B477FC">
        <w:rPr>
          <w:rFonts w:eastAsiaTheme="minorEastAsia"/>
          <w:b/>
          <w:bCs/>
          <w:sz w:val="24"/>
          <w:u w:val="single"/>
        </w:rPr>
        <w:t>Arbetsförmedlingen</w:t>
      </w:r>
    </w:p>
    <w:p w14:paraId="4A0C70F5" w14:textId="56B2E2A4" w:rsidR="00B477FC" w:rsidRPr="007F05FB" w:rsidRDefault="00B477FC" w:rsidP="00B477FC">
      <w:pPr>
        <w:pStyle w:val="Liststycke"/>
        <w:numPr>
          <w:ilvl w:val="0"/>
          <w:numId w:val="6"/>
        </w:numPr>
        <w:spacing w:after="100" w:afterAutospacing="1" w:line="240" w:lineRule="auto"/>
        <w:rPr>
          <w:rFonts w:eastAsiaTheme="minorEastAsia"/>
          <w:bCs/>
          <w:sz w:val="20"/>
          <w:szCs w:val="20"/>
        </w:rPr>
      </w:pPr>
      <w:r w:rsidRPr="007F05FB">
        <w:rPr>
          <w:rFonts w:eastAsiaTheme="minorEastAsia"/>
          <w:bCs/>
          <w:sz w:val="20"/>
          <w:szCs w:val="20"/>
        </w:rPr>
        <w:t>Arbetsförmedlingen gör en daganteckning med kommunens information samt lägger eventuella underlag i ELIN, hos aktuell arbetssökande</w:t>
      </w:r>
    </w:p>
    <w:p w14:paraId="5A5642B7" w14:textId="77777777" w:rsidR="00B477FC" w:rsidRPr="007F05FB" w:rsidRDefault="00B477FC" w:rsidP="00B477FC">
      <w:pPr>
        <w:pStyle w:val="Liststycke"/>
        <w:numPr>
          <w:ilvl w:val="0"/>
          <w:numId w:val="6"/>
        </w:numPr>
        <w:spacing w:after="100" w:afterAutospacing="1" w:line="240" w:lineRule="auto"/>
        <w:rPr>
          <w:rFonts w:eastAsiaTheme="minorEastAsia"/>
          <w:bCs/>
          <w:sz w:val="20"/>
          <w:szCs w:val="20"/>
        </w:rPr>
      </w:pPr>
      <w:r w:rsidRPr="007F05FB">
        <w:rPr>
          <w:rFonts w:eastAsiaTheme="minorEastAsia"/>
          <w:bCs/>
          <w:sz w:val="20"/>
          <w:szCs w:val="20"/>
        </w:rPr>
        <w:t>Uppdaterar Handlingsplanen vid nästa kontakt.</w:t>
      </w:r>
    </w:p>
    <w:p w14:paraId="3A4A4CE8" w14:textId="7426DFEC" w:rsidR="00B477FC" w:rsidRDefault="00B477FC" w:rsidP="00B477FC">
      <w:pPr>
        <w:pStyle w:val="Liststycke"/>
        <w:numPr>
          <w:ilvl w:val="0"/>
          <w:numId w:val="6"/>
        </w:numPr>
        <w:spacing w:after="100" w:afterAutospacing="1" w:line="240" w:lineRule="auto"/>
        <w:rPr>
          <w:rFonts w:eastAsiaTheme="minorEastAsia"/>
          <w:bCs/>
          <w:sz w:val="20"/>
          <w:szCs w:val="20"/>
        </w:rPr>
      </w:pPr>
      <w:r w:rsidRPr="007F05FB">
        <w:rPr>
          <w:rFonts w:eastAsiaTheme="minorEastAsia"/>
          <w:bCs/>
          <w:sz w:val="20"/>
          <w:szCs w:val="20"/>
        </w:rPr>
        <w:t>Tar kontakt med arbetssökande (samt ev</w:t>
      </w:r>
      <w:r w:rsidR="007F05FB">
        <w:rPr>
          <w:rFonts w:eastAsiaTheme="minorEastAsia"/>
          <w:bCs/>
          <w:sz w:val="20"/>
          <w:szCs w:val="20"/>
        </w:rPr>
        <w:t>entuellt</w:t>
      </w:r>
      <w:r w:rsidRPr="007F05FB">
        <w:rPr>
          <w:rFonts w:eastAsiaTheme="minorEastAsia"/>
          <w:bCs/>
          <w:sz w:val="20"/>
          <w:szCs w:val="20"/>
        </w:rPr>
        <w:t xml:space="preserve"> kommunen) vid ny planering, insats, ramprogram etc</w:t>
      </w:r>
    </w:p>
    <w:p w14:paraId="04147FFC" w14:textId="77777777" w:rsidR="007F05FB" w:rsidRDefault="007F05FB" w:rsidP="007F05FB">
      <w:pPr>
        <w:pStyle w:val="Liststycke"/>
        <w:spacing w:after="100" w:afterAutospacing="1" w:line="240" w:lineRule="auto"/>
        <w:rPr>
          <w:rFonts w:eastAsiaTheme="minorEastAsia"/>
          <w:bCs/>
          <w:sz w:val="20"/>
          <w:szCs w:val="20"/>
        </w:rPr>
      </w:pPr>
    </w:p>
    <w:p w14:paraId="6BA25802" w14:textId="77777777" w:rsidR="007F05FB" w:rsidRDefault="007F05FB" w:rsidP="007F05FB">
      <w:pPr>
        <w:pStyle w:val="Liststycke"/>
        <w:spacing w:after="100" w:afterAutospacing="1" w:line="240" w:lineRule="auto"/>
        <w:rPr>
          <w:rFonts w:eastAsiaTheme="minorEastAsia"/>
          <w:bCs/>
          <w:sz w:val="20"/>
          <w:szCs w:val="20"/>
        </w:rPr>
      </w:pPr>
    </w:p>
    <w:p w14:paraId="2538B030" w14:textId="77777777" w:rsidR="007F05FB" w:rsidRDefault="007F05FB" w:rsidP="007F05FB">
      <w:pPr>
        <w:pStyle w:val="Liststycke"/>
        <w:spacing w:after="100" w:afterAutospacing="1" w:line="240" w:lineRule="auto"/>
        <w:rPr>
          <w:rFonts w:eastAsiaTheme="minorEastAsia"/>
          <w:bCs/>
          <w:sz w:val="20"/>
          <w:szCs w:val="20"/>
        </w:rPr>
      </w:pPr>
    </w:p>
    <w:tbl>
      <w:tblPr>
        <w:tblStyle w:val="Tabellrutnt"/>
        <w:tblW w:w="0" w:type="auto"/>
        <w:tblLook w:val="04A0" w:firstRow="1" w:lastRow="0" w:firstColumn="1" w:lastColumn="0" w:noHBand="0" w:noVBand="1"/>
      </w:tblPr>
      <w:tblGrid>
        <w:gridCol w:w="9062"/>
      </w:tblGrid>
      <w:tr w:rsidR="00A05EE4" w14:paraId="3F1F78E8" w14:textId="77777777" w:rsidTr="00A05EE4">
        <w:trPr>
          <w:cnfStyle w:val="100000000000" w:firstRow="1" w:lastRow="0" w:firstColumn="0" w:lastColumn="0" w:oddVBand="0" w:evenVBand="0" w:oddHBand="0" w:evenHBand="0" w:firstRowFirstColumn="0" w:firstRowLastColumn="0" w:lastRowFirstColumn="0" w:lastRowLastColumn="0"/>
        </w:trPr>
        <w:tc>
          <w:tcPr>
            <w:tcW w:w="9062" w:type="dxa"/>
            <w:shd w:val="clear" w:color="auto" w:fill="FFFFFF" w:themeFill="background1"/>
          </w:tcPr>
          <w:p w14:paraId="7BEAD1A3" w14:textId="23990604" w:rsidR="00B477FC" w:rsidRPr="00FB1447" w:rsidRDefault="00B477FC" w:rsidP="00B477FC">
            <w:pPr>
              <w:rPr>
                <w:b w:val="0"/>
                <w:sz w:val="20"/>
                <w:szCs w:val="20"/>
              </w:rPr>
            </w:pPr>
            <w:bookmarkStart w:id="0" w:name="K12P4"/>
            <w:r w:rsidRPr="00FB1447">
              <w:rPr>
                <w:b w:val="0"/>
                <w:sz w:val="20"/>
                <w:szCs w:val="20"/>
              </w:rPr>
              <w:lastRenderedPageBreak/>
              <w:t>12 kap 4 §</w:t>
            </w:r>
            <w:bookmarkEnd w:id="0"/>
            <w:r w:rsidRPr="00FB1447">
              <w:rPr>
                <w:b w:val="0"/>
                <w:sz w:val="20"/>
                <w:szCs w:val="20"/>
              </w:rPr>
              <w:t> Socialtjänstlag (2025:400) Om en enskild som får försörjningsstöd inte har kunnat erbjudas någon lämplig arbetsmarknadspolitisk åtgärd, får socialnämnden begära att han eller hon under viss tid ska delta i praktik eller annan kompetenshöjande verksamhet som nämnden anvisar.</w:t>
            </w:r>
          </w:p>
          <w:p w14:paraId="7A79461C" w14:textId="77777777" w:rsidR="00B477FC" w:rsidRPr="00FB1447" w:rsidRDefault="00B477FC" w:rsidP="00B477FC">
            <w:pPr>
              <w:rPr>
                <w:b w:val="0"/>
                <w:sz w:val="20"/>
                <w:szCs w:val="20"/>
              </w:rPr>
            </w:pPr>
            <w:bookmarkStart w:id="1" w:name="K12P4S2"/>
            <w:bookmarkEnd w:id="1"/>
            <w:r w:rsidRPr="00FB1447">
              <w:rPr>
                <w:b w:val="0"/>
                <w:sz w:val="20"/>
                <w:szCs w:val="20"/>
              </w:rPr>
              <w:t>Syftet med praktiken eller den kompetenshöjande verksamheten ska vara att utveckla den enskildes möjligheter att i framtiden försörja sig själv. Verksamheten ska förbättra den enskildes möjligheter att komma in på arbetsmarknaden eller, när det är lämpligt, på en fortsatt utbildning. Den enskildes individuella önskemål och förutsättningar ska vägas in i skälig utsträckning när verksamheten utformas.</w:t>
            </w:r>
          </w:p>
          <w:p w14:paraId="2BFA5F1C" w14:textId="74689355" w:rsidR="00A05EE4" w:rsidRDefault="00B477FC" w:rsidP="00B477FC">
            <w:bookmarkStart w:id="2" w:name="K12P4S3"/>
            <w:bookmarkEnd w:id="2"/>
            <w:r w:rsidRPr="00FB1447">
              <w:rPr>
                <w:b w:val="0"/>
                <w:bCs/>
                <w:sz w:val="20"/>
                <w:szCs w:val="20"/>
              </w:rPr>
              <w:t>Socialnämnden ska samråda med Arbetsförmedlingen inför beslut om att anvisa praktik eller någon annan kompetenshöjande verksamhet.</w:t>
            </w:r>
          </w:p>
        </w:tc>
      </w:tr>
    </w:tbl>
    <w:p w14:paraId="757C9148" w14:textId="77777777" w:rsidR="00B477FC" w:rsidRDefault="00B477FC" w:rsidP="00B477FC">
      <w:pPr>
        <w:rPr>
          <w:b/>
          <w:bCs/>
          <w:u w:val="single"/>
        </w:rPr>
      </w:pPr>
    </w:p>
    <w:p w14:paraId="2811FC17" w14:textId="77777777" w:rsidR="00B477FC" w:rsidRDefault="00B477FC" w:rsidP="00B477FC">
      <w:pPr>
        <w:rPr>
          <w:b/>
          <w:bCs/>
        </w:rPr>
      </w:pPr>
    </w:p>
    <w:p w14:paraId="5500CB75" w14:textId="77777777" w:rsidR="00B477FC" w:rsidRDefault="00B477FC" w:rsidP="00B477FC">
      <w:pPr>
        <w:rPr>
          <w:b/>
          <w:bCs/>
        </w:rPr>
      </w:pPr>
    </w:p>
    <w:sectPr w:rsidR="00B477FC" w:rsidSect="00353D9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26E2" w14:textId="77777777" w:rsidR="00686D1B" w:rsidRDefault="00686D1B" w:rsidP="00A05EE4">
      <w:pPr>
        <w:spacing w:after="0" w:line="240" w:lineRule="auto"/>
      </w:pPr>
      <w:r>
        <w:separator/>
      </w:r>
    </w:p>
  </w:endnote>
  <w:endnote w:type="continuationSeparator" w:id="0">
    <w:p w14:paraId="05AA1FFC" w14:textId="77777777" w:rsidR="00686D1B" w:rsidRDefault="00686D1B" w:rsidP="00A0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5037" w14:textId="77777777" w:rsidR="00686D1B" w:rsidRDefault="00686D1B" w:rsidP="00A05EE4">
      <w:pPr>
        <w:spacing w:after="0" w:line="240" w:lineRule="auto"/>
      </w:pPr>
      <w:r>
        <w:separator/>
      </w:r>
    </w:p>
  </w:footnote>
  <w:footnote w:type="continuationSeparator" w:id="0">
    <w:p w14:paraId="3FCCDCD6" w14:textId="77777777" w:rsidR="00686D1B" w:rsidRDefault="00686D1B" w:rsidP="00A05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3494" w14:textId="4393A73A" w:rsidR="00BA69A3" w:rsidRDefault="00BA69A3" w:rsidP="00BA69A3">
    <w:pPr>
      <w:pStyle w:val="Sidhuvud"/>
    </w:pPr>
    <w:r>
      <w:tab/>
    </w:r>
    <w:r>
      <w:tab/>
    </w:r>
    <w:r>
      <w:rPr>
        <w:noProof/>
        <w:lang w:eastAsia="sv-SE"/>
      </w:rPr>
      <w:drawing>
        <wp:inline distT="0" distB="0" distL="0" distR="0" wp14:anchorId="128328CD" wp14:editId="4CC0F3F3">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p w14:paraId="218B0020" w14:textId="77777777" w:rsidR="00BA69A3" w:rsidRDefault="00BA69A3">
    <w:pPr>
      <w:pStyle w:val="Sidhuvud"/>
    </w:pPr>
    <w:r>
      <w:tab/>
      <w:t xml:space="preserve">                                                                                                                        </w:t>
    </w:r>
  </w:p>
  <w:p w14:paraId="0ACB7A0F" w14:textId="5641F640" w:rsidR="00BA69A3" w:rsidRDefault="00BA69A3">
    <w:pPr>
      <w:pStyle w:val="Sidhuvud"/>
    </w:pPr>
    <w:r>
      <w:tab/>
      <w:t xml:space="preserve">                                                                                                                          </w:t>
    </w:r>
  </w:p>
  <w:p w14:paraId="2E8B29FA" w14:textId="77777777" w:rsidR="00A05EE4" w:rsidRDefault="00A05E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32049"/>
    <w:multiLevelType w:val="hybridMultilevel"/>
    <w:tmpl w:val="73AC0D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DFE53FA"/>
    <w:multiLevelType w:val="hybridMultilevel"/>
    <w:tmpl w:val="E6701C72"/>
    <w:lvl w:ilvl="0" w:tplc="BF90681E">
      <w:start w:val="1"/>
      <w:numFmt w:val="bullet"/>
      <w:lvlText w:val="●"/>
      <w:lvlJc w:val="left"/>
      <w:pPr>
        <w:tabs>
          <w:tab w:val="num" w:pos="720"/>
        </w:tabs>
        <w:ind w:left="720" w:hanging="360"/>
      </w:pPr>
      <w:rPr>
        <w:rFonts w:ascii="Arial" w:hAnsi="Arial" w:hint="default"/>
      </w:rPr>
    </w:lvl>
    <w:lvl w:ilvl="1" w:tplc="AFE46440" w:tentative="1">
      <w:start w:val="1"/>
      <w:numFmt w:val="bullet"/>
      <w:lvlText w:val="●"/>
      <w:lvlJc w:val="left"/>
      <w:pPr>
        <w:tabs>
          <w:tab w:val="num" w:pos="1440"/>
        </w:tabs>
        <w:ind w:left="1440" w:hanging="360"/>
      </w:pPr>
      <w:rPr>
        <w:rFonts w:ascii="Arial" w:hAnsi="Arial" w:hint="default"/>
      </w:rPr>
    </w:lvl>
    <w:lvl w:ilvl="2" w:tplc="7D9C3B70" w:tentative="1">
      <w:start w:val="1"/>
      <w:numFmt w:val="bullet"/>
      <w:lvlText w:val="●"/>
      <w:lvlJc w:val="left"/>
      <w:pPr>
        <w:tabs>
          <w:tab w:val="num" w:pos="2160"/>
        </w:tabs>
        <w:ind w:left="2160" w:hanging="360"/>
      </w:pPr>
      <w:rPr>
        <w:rFonts w:ascii="Arial" w:hAnsi="Arial" w:hint="default"/>
      </w:rPr>
    </w:lvl>
    <w:lvl w:ilvl="3" w:tplc="B9E29D92" w:tentative="1">
      <w:start w:val="1"/>
      <w:numFmt w:val="bullet"/>
      <w:lvlText w:val="●"/>
      <w:lvlJc w:val="left"/>
      <w:pPr>
        <w:tabs>
          <w:tab w:val="num" w:pos="2880"/>
        </w:tabs>
        <w:ind w:left="2880" w:hanging="360"/>
      </w:pPr>
      <w:rPr>
        <w:rFonts w:ascii="Arial" w:hAnsi="Arial" w:hint="default"/>
      </w:rPr>
    </w:lvl>
    <w:lvl w:ilvl="4" w:tplc="819CAEFA" w:tentative="1">
      <w:start w:val="1"/>
      <w:numFmt w:val="bullet"/>
      <w:lvlText w:val="●"/>
      <w:lvlJc w:val="left"/>
      <w:pPr>
        <w:tabs>
          <w:tab w:val="num" w:pos="3600"/>
        </w:tabs>
        <w:ind w:left="3600" w:hanging="360"/>
      </w:pPr>
      <w:rPr>
        <w:rFonts w:ascii="Arial" w:hAnsi="Arial" w:hint="default"/>
      </w:rPr>
    </w:lvl>
    <w:lvl w:ilvl="5" w:tplc="43D8359A" w:tentative="1">
      <w:start w:val="1"/>
      <w:numFmt w:val="bullet"/>
      <w:lvlText w:val="●"/>
      <w:lvlJc w:val="left"/>
      <w:pPr>
        <w:tabs>
          <w:tab w:val="num" w:pos="4320"/>
        </w:tabs>
        <w:ind w:left="4320" w:hanging="360"/>
      </w:pPr>
      <w:rPr>
        <w:rFonts w:ascii="Arial" w:hAnsi="Arial" w:hint="default"/>
      </w:rPr>
    </w:lvl>
    <w:lvl w:ilvl="6" w:tplc="B15EED2E" w:tentative="1">
      <w:start w:val="1"/>
      <w:numFmt w:val="bullet"/>
      <w:lvlText w:val="●"/>
      <w:lvlJc w:val="left"/>
      <w:pPr>
        <w:tabs>
          <w:tab w:val="num" w:pos="5040"/>
        </w:tabs>
        <w:ind w:left="5040" w:hanging="360"/>
      </w:pPr>
      <w:rPr>
        <w:rFonts w:ascii="Arial" w:hAnsi="Arial" w:hint="default"/>
      </w:rPr>
    </w:lvl>
    <w:lvl w:ilvl="7" w:tplc="B7967114" w:tentative="1">
      <w:start w:val="1"/>
      <w:numFmt w:val="bullet"/>
      <w:lvlText w:val="●"/>
      <w:lvlJc w:val="left"/>
      <w:pPr>
        <w:tabs>
          <w:tab w:val="num" w:pos="5760"/>
        </w:tabs>
        <w:ind w:left="5760" w:hanging="360"/>
      </w:pPr>
      <w:rPr>
        <w:rFonts w:ascii="Arial" w:hAnsi="Arial" w:hint="default"/>
      </w:rPr>
    </w:lvl>
    <w:lvl w:ilvl="8" w:tplc="B09AA3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18A2CCD"/>
    <w:multiLevelType w:val="hybridMultilevel"/>
    <w:tmpl w:val="C36EFE8A"/>
    <w:lvl w:ilvl="0" w:tplc="91341FBC">
      <w:start w:val="202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384D9B"/>
    <w:multiLevelType w:val="hybridMultilevel"/>
    <w:tmpl w:val="FBB4DA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56EF4EA1"/>
    <w:multiLevelType w:val="hybridMultilevel"/>
    <w:tmpl w:val="90A44A42"/>
    <w:lvl w:ilvl="0" w:tplc="2ED865F4">
      <w:start w:val="1"/>
      <w:numFmt w:val="bullet"/>
      <w:lvlText w:val="●"/>
      <w:lvlJc w:val="left"/>
      <w:pPr>
        <w:tabs>
          <w:tab w:val="num" w:pos="720"/>
        </w:tabs>
        <w:ind w:left="720" w:hanging="360"/>
      </w:pPr>
      <w:rPr>
        <w:rFonts w:ascii="Arial" w:hAnsi="Arial" w:hint="default"/>
      </w:rPr>
    </w:lvl>
    <w:lvl w:ilvl="1" w:tplc="AFAE5846">
      <w:numFmt w:val="bullet"/>
      <w:lvlText w:val="o"/>
      <w:lvlJc w:val="left"/>
      <w:pPr>
        <w:tabs>
          <w:tab w:val="num" w:pos="1440"/>
        </w:tabs>
        <w:ind w:left="1440" w:hanging="360"/>
      </w:pPr>
      <w:rPr>
        <w:rFonts w:ascii="Courier New" w:hAnsi="Courier New" w:hint="default"/>
      </w:rPr>
    </w:lvl>
    <w:lvl w:ilvl="2" w:tplc="E10E8C00" w:tentative="1">
      <w:start w:val="1"/>
      <w:numFmt w:val="bullet"/>
      <w:lvlText w:val="●"/>
      <w:lvlJc w:val="left"/>
      <w:pPr>
        <w:tabs>
          <w:tab w:val="num" w:pos="2160"/>
        </w:tabs>
        <w:ind w:left="2160" w:hanging="360"/>
      </w:pPr>
      <w:rPr>
        <w:rFonts w:ascii="Arial" w:hAnsi="Arial" w:hint="default"/>
      </w:rPr>
    </w:lvl>
    <w:lvl w:ilvl="3" w:tplc="475271CE" w:tentative="1">
      <w:start w:val="1"/>
      <w:numFmt w:val="bullet"/>
      <w:lvlText w:val="●"/>
      <w:lvlJc w:val="left"/>
      <w:pPr>
        <w:tabs>
          <w:tab w:val="num" w:pos="2880"/>
        </w:tabs>
        <w:ind w:left="2880" w:hanging="360"/>
      </w:pPr>
      <w:rPr>
        <w:rFonts w:ascii="Arial" w:hAnsi="Arial" w:hint="default"/>
      </w:rPr>
    </w:lvl>
    <w:lvl w:ilvl="4" w:tplc="5C0834C6" w:tentative="1">
      <w:start w:val="1"/>
      <w:numFmt w:val="bullet"/>
      <w:lvlText w:val="●"/>
      <w:lvlJc w:val="left"/>
      <w:pPr>
        <w:tabs>
          <w:tab w:val="num" w:pos="3600"/>
        </w:tabs>
        <w:ind w:left="3600" w:hanging="360"/>
      </w:pPr>
      <w:rPr>
        <w:rFonts w:ascii="Arial" w:hAnsi="Arial" w:hint="default"/>
      </w:rPr>
    </w:lvl>
    <w:lvl w:ilvl="5" w:tplc="D5F0D1C0" w:tentative="1">
      <w:start w:val="1"/>
      <w:numFmt w:val="bullet"/>
      <w:lvlText w:val="●"/>
      <w:lvlJc w:val="left"/>
      <w:pPr>
        <w:tabs>
          <w:tab w:val="num" w:pos="4320"/>
        </w:tabs>
        <w:ind w:left="4320" w:hanging="360"/>
      </w:pPr>
      <w:rPr>
        <w:rFonts w:ascii="Arial" w:hAnsi="Arial" w:hint="default"/>
      </w:rPr>
    </w:lvl>
    <w:lvl w:ilvl="6" w:tplc="332C82E2" w:tentative="1">
      <w:start w:val="1"/>
      <w:numFmt w:val="bullet"/>
      <w:lvlText w:val="●"/>
      <w:lvlJc w:val="left"/>
      <w:pPr>
        <w:tabs>
          <w:tab w:val="num" w:pos="5040"/>
        </w:tabs>
        <w:ind w:left="5040" w:hanging="360"/>
      </w:pPr>
      <w:rPr>
        <w:rFonts w:ascii="Arial" w:hAnsi="Arial" w:hint="default"/>
      </w:rPr>
    </w:lvl>
    <w:lvl w:ilvl="7" w:tplc="8312BA40" w:tentative="1">
      <w:start w:val="1"/>
      <w:numFmt w:val="bullet"/>
      <w:lvlText w:val="●"/>
      <w:lvlJc w:val="left"/>
      <w:pPr>
        <w:tabs>
          <w:tab w:val="num" w:pos="5760"/>
        </w:tabs>
        <w:ind w:left="5760" w:hanging="360"/>
      </w:pPr>
      <w:rPr>
        <w:rFonts w:ascii="Arial" w:hAnsi="Arial" w:hint="default"/>
      </w:rPr>
    </w:lvl>
    <w:lvl w:ilvl="8" w:tplc="97AAC88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39619E3"/>
    <w:multiLevelType w:val="hybridMultilevel"/>
    <w:tmpl w:val="8E0C0B88"/>
    <w:lvl w:ilvl="0" w:tplc="91341FBC">
      <w:start w:val="202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9206595">
    <w:abstractNumId w:val="0"/>
  </w:num>
  <w:num w:numId="2" w16cid:durableId="899825938">
    <w:abstractNumId w:val="5"/>
  </w:num>
  <w:num w:numId="3" w16cid:durableId="382796492">
    <w:abstractNumId w:val="2"/>
  </w:num>
  <w:num w:numId="4" w16cid:durableId="477498804">
    <w:abstractNumId w:val="4"/>
  </w:num>
  <w:num w:numId="5" w16cid:durableId="1468546821">
    <w:abstractNumId w:val="1"/>
  </w:num>
  <w:num w:numId="6" w16cid:durableId="592469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A05EE4"/>
    <w:rsid w:val="000663A8"/>
    <w:rsid w:val="000D374D"/>
    <w:rsid w:val="001537AA"/>
    <w:rsid w:val="001B38BB"/>
    <w:rsid w:val="001E1510"/>
    <w:rsid w:val="001F06C0"/>
    <w:rsid w:val="002112A4"/>
    <w:rsid w:val="002117F7"/>
    <w:rsid w:val="00215FA9"/>
    <w:rsid w:val="002A6E89"/>
    <w:rsid w:val="00315D2E"/>
    <w:rsid w:val="00353D98"/>
    <w:rsid w:val="003974D1"/>
    <w:rsid w:val="003C3E60"/>
    <w:rsid w:val="00452CD4"/>
    <w:rsid w:val="0049263B"/>
    <w:rsid w:val="004E6F94"/>
    <w:rsid w:val="00567190"/>
    <w:rsid w:val="00577980"/>
    <w:rsid w:val="005958DB"/>
    <w:rsid w:val="00686D1B"/>
    <w:rsid w:val="006A0A92"/>
    <w:rsid w:val="00793D0A"/>
    <w:rsid w:val="007D7946"/>
    <w:rsid w:val="007E2B77"/>
    <w:rsid w:val="007F05FB"/>
    <w:rsid w:val="0081453B"/>
    <w:rsid w:val="00817B88"/>
    <w:rsid w:val="00822705"/>
    <w:rsid w:val="00831D73"/>
    <w:rsid w:val="00847619"/>
    <w:rsid w:val="009675E0"/>
    <w:rsid w:val="00967F68"/>
    <w:rsid w:val="009B4A3F"/>
    <w:rsid w:val="009E55D3"/>
    <w:rsid w:val="00A05EE4"/>
    <w:rsid w:val="00AB1AAF"/>
    <w:rsid w:val="00AB38AA"/>
    <w:rsid w:val="00AC7332"/>
    <w:rsid w:val="00B477FC"/>
    <w:rsid w:val="00BA69A3"/>
    <w:rsid w:val="00BB0D7C"/>
    <w:rsid w:val="00CD7B7D"/>
    <w:rsid w:val="00DC00DF"/>
    <w:rsid w:val="00DD236E"/>
    <w:rsid w:val="00DE17D5"/>
    <w:rsid w:val="00DF1A97"/>
    <w:rsid w:val="00E24DBF"/>
    <w:rsid w:val="00E6640B"/>
    <w:rsid w:val="00EA1906"/>
    <w:rsid w:val="00F15B12"/>
    <w:rsid w:val="00F30C15"/>
    <w:rsid w:val="00FB0886"/>
    <w:rsid w:val="00FB1447"/>
    <w:rsid w:val="00FC5319"/>
    <w:rsid w:val="00FD48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A33264"/>
  <w15:chartTrackingRefBased/>
  <w15:docId w15:val="{A37D8ABE-ABFB-4DAA-8600-48D3EF87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05EE4"/>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05E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05EE4"/>
  </w:style>
  <w:style w:type="paragraph" w:styleId="Sidfot">
    <w:name w:val="footer"/>
    <w:basedOn w:val="Normal"/>
    <w:link w:val="SidfotChar"/>
    <w:uiPriority w:val="99"/>
    <w:unhideWhenUsed/>
    <w:rsid w:val="00A05E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05EE4"/>
  </w:style>
  <w:style w:type="table" w:styleId="Tabellrutnt">
    <w:name w:val="Table Grid"/>
    <w:basedOn w:val="Normaltabell"/>
    <w:uiPriority w:val="39"/>
    <w:rsid w:val="00A05EE4"/>
    <w:pPr>
      <w:spacing w:after="100" w:afterAutospacing="1"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character" w:customStyle="1" w:styleId="Rubrik1Char">
    <w:name w:val="Rubrik 1 Char"/>
    <w:basedOn w:val="Standardstycketeckensnitt"/>
    <w:link w:val="Rubrik1"/>
    <w:uiPriority w:val="9"/>
    <w:rsid w:val="00A05EE4"/>
    <w:rPr>
      <w:rFonts w:asciiTheme="majorHAnsi" w:eastAsiaTheme="majorEastAsia" w:hAnsiTheme="majorHAnsi" w:cstheme="majorBidi"/>
      <w:b/>
      <w:color w:val="262626" w:themeColor="text1" w:themeTint="D9"/>
      <w:sz w:val="36"/>
      <w:szCs w:val="32"/>
    </w:rPr>
  </w:style>
  <w:style w:type="paragraph" w:styleId="Ballongtext">
    <w:name w:val="Balloon Text"/>
    <w:basedOn w:val="Normal"/>
    <w:link w:val="BallongtextChar"/>
    <w:uiPriority w:val="99"/>
    <w:semiHidden/>
    <w:unhideWhenUsed/>
    <w:rsid w:val="00452CD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52CD4"/>
    <w:rPr>
      <w:rFonts w:ascii="Segoe UI" w:hAnsi="Segoe UI" w:cs="Segoe UI"/>
      <w:sz w:val="18"/>
      <w:szCs w:val="18"/>
    </w:rPr>
  </w:style>
  <w:style w:type="paragraph" w:styleId="Liststycke">
    <w:name w:val="List Paragraph"/>
    <w:basedOn w:val="Normal"/>
    <w:uiPriority w:val="34"/>
    <w:qFormat/>
    <w:rsid w:val="00814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7228">
      <w:bodyDiv w:val="1"/>
      <w:marLeft w:val="0"/>
      <w:marRight w:val="0"/>
      <w:marTop w:val="0"/>
      <w:marBottom w:val="0"/>
      <w:divBdr>
        <w:top w:val="none" w:sz="0" w:space="0" w:color="auto"/>
        <w:left w:val="none" w:sz="0" w:space="0" w:color="auto"/>
        <w:bottom w:val="none" w:sz="0" w:space="0" w:color="auto"/>
        <w:right w:val="none" w:sz="0" w:space="0" w:color="auto"/>
      </w:divBdr>
    </w:div>
    <w:div w:id="318315166">
      <w:bodyDiv w:val="1"/>
      <w:marLeft w:val="0"/>
      <w:marRight w:val="0"/>
      <w:marTop w:val="0"/>
      <w:marBottom w:val="0"/>
      <w:divBdr>
        <w:top w:val="none" w:sz="0" w:space="0" w:color="auto"/>
        <w:left w:val="none" w:sz="0" w:space="0" w:color="auto"/>
        <w:bottom w:val="none" w:sz="0" w:space="0" w:color="auto"/>
        <w:right w:val="none" w:sz="0" w:space="0" w:color="auto"/>
      </w:divBdr>
    </w:div>
    <w:div w:id="836306860">
      <w:bodyDiv w:val="1"/>
      <w:marLeft w:val="0"/>
      <w:marRight w:val="0"/>
      <w:marTop w:val="0"/>
      <w:marBottom w:val="0"/>
      <w:divBdr>
        <w:top w:val="none" w:sz="0" w:space="0" w:color="auto"/>
        <w:left w:val="none" w:sz="0" w:space="0" w:color="auto"/>
        <w:bottom w:val="none" w:sz="0" w:space="0" w:color="auto"/>
        <w:right w:val="none" w:sz="0" w:space="0" w:color="auto"/>
      </w:divBdr>
    </w:div>
    <w:div w:id="1305892588">
      <w:bodyDiv w:val="1"/>
      <w:marLeft w:val="0"/>
      <w:marRight w:val="0"/>
      <w:marTop w:val="0"/>
      <w:marBottom w:val="0"/>
      <w:divBdr>
        <w:top w:val="none" w:sz="0" w:space="0" w:color="auto"/>
        <w:left w:val="none" w:sz="0" w:space="0" w:color="auto"/>
        <w:bottom w:val="none" w:sz="0" w:space="0" w:color="auto"/>
        <w:right w:val="none" w:sz="0" w:space="0" w:color="auto"/>
      </w:divBdr>
    </w:div>
    <w:div w:id="1315838917">
      <w:bodyDiv w:val="1"/>
      <w:marLeft w:val="0"/>
      <w:marRight w:val="0"/>
      <w:marTop w:val="0"/>
      <w:marBottom w:val="0"/>
      <w:divBdr>
        <w:top w:val="none" w:sz="0" w:space="0" w:color="auto"/>
        <w:left w:val="none" w:sz="0" w:space="0" w:color="auto"/>
        <w:bottom w:val="none" w:sz="0" w:space="0" w:color="auto"/>
        <w:right w:val="none" w:sz="0" w:space="0" w:color="auto"/>
      </w:divBdr>
      <w:divsChild>
        <w:div w:id="893738030">
          <w:marLeft w:val="403"/>
          <w:marRight w:val="0"/>
          <w:marTop w:val="105"/>
          <w:marBottom w:val="0"/>
          <w:divBdr>
            <w:top w:val="none" w:sz="0" w:space="0" w:color="auto"/>
            <w:left w:val="none" w:sz="0" w:space="0" w:color="auto"/>
            <w:bottom w:val="none" w:sz="0" w:space="0" w:color="auto"/>
            <w:right w:val="none" w:sz="0" w:space="0" w:color="auto"/>
          </w:divBdr>
        </w:div>
        <w:div w:id="1466313353">
          <w:marLeft w:val="878"/>
          <w:marRight w:val="0"/>
          <w:marTop w:val="90"/>
          <w:marBottom w:val="0"/>
          <w:divBdr>
            <w:top w:val="none" w:sz="0" w:space="0" w:color="auto"/>
            <w:left w:val="none" w:sz="0" w:space="0" w:color="auto"/>
            <w:bottom w:val="none" w:sz="0" w:space="0" w:color="auto"/>
            <w:right w:val="none" w:sz="0" w:space="0" w:color="auto"/>
          </w:divBdr>
        </w:div>
        <w:div w:id="887299187">
          <w:marLeft w:val="878"/>
          <w:marRight w:val="0"/>
          <w:marTop w:val="90"/>
          <w:marBottom w:val="0"/>
          <w:divBdr>
            <w:top w:val="none" w:sz="0" w:space="0" w:color="auto"/>
            <w:left w:val="none" w:sz="0" w:space="0" w:color="auto"/>
            <w:bottom w:val="none" w:sz="0" w:space="0" w:color="auto"/>
            <w:right w:val="none" w:sz="0" w:space="0" w:color="auto"/>
          </w:divBdr>
        </w:div>
        <w:div w:id="409423619">
          <w:marLeft w:val="878"/>
          <w:marRight w:val="0"/>
          <w:marTop w:val="90"/>
          <w:marBottom w:val="0"/>
          <w:divBdr>
            <w:top w:val="none" w:sz="0" w:space="0" w:color="auto"/>
            <w:left w:val="none" w:sz="0" w:space="0" w:color="auto"/>
            <w:bottom w:val="none" w:sz="0" w:space="0" w:color="auto"/>
            <w:right w:val="none" w:sz="0" w:space="0" w:color="auto"/>
          </w:divBdr>
        </w:div>
      </w:divsChild>
    </w:div>
    <w:div w:id="1339162911">
      <w:bodyDiv w:val="1"/>
      <w:marLeft w:val="0"/>
      <w:marRight w:val="0"/>
      <w:marTop w:val="0"/>
      <w:marBottom w:val="0"/>
      <w:divBdr>
        <w:top w:val="none" w:sz="0" w:space="0" w:color="auto"/>
        <w:left w:val="none" w:sz="0" w:space="0" w:color="auto"/>
        <w:bottom w:val="none" w:sz="0" w:space="0" w:color="auto"/>
        <w:right w:val="none" w:sz="0" w:space="0" w:color="auto"/>
      </w:divBdr>
    </w:div>
    <w:div w:id="1520313468">
      <w:bodyDiv w:val="1"/>
      <w:marLeft w:val="0"/>
      <w:marRight w:val="0"/>
      <w:marTop w:val="0"/>
      <w:marBottom w:val="0"/>
      <w:divBdr>
        <w:top w:val="none" w:sz="0" w:space="0" w:color="auto"/>
        <w:left w:val="none" w:sz="0" w:space="0" w:color="auto"/>
        <w:bottom w:val="none" w:sz="0" w:space="0" w:color="auto"/>
        <w:right w:val="none" w:sz="0" w:space="0" w:color="auto"/>
      </w:divBdr>
    </w:div>
    <w:div w:id="1672098033">
      <w:bodyDiv w:val="1"/>
      <w:marLeft w:val="0"/>
      <w:marRight w:val="0"/>
      <w:marTop w:val="0"/>
      <w:marBottom w:val="0"/>
      <w:divBdr>
        <w:top w:val="none" w:sz="0" w:space="0" w:color="auto"/>
        <w:left w:val="none" w:sz="0" w:space="0" w:color="auto"/>
        <w:bottom w:val="none" w:sz="0" w:space="0" w:color="auto"/>
        <w:right w:val="none" w:sz="0" w:space="0" w:color="auto"/>
      </w:divBdr>
    </w:div>
    <w:div w:id="1840121576">
      <w:bodyDiv w:val="1"/>
      <w:marLeft w:val="0"/>
      <w:marRight w:val="0"/>
      <w:marTop w:val="0"/>
      <w:marBottom w:val="0"/>
      <w:divBdr>
        <w:top w:val="none" w:sz="0" w:space="0" w:color="auto"/>
        <w:left w:val="none" w:sz="0" w:space="0" w:color="auto"/>
        <w:bottom w:val="none" w:sz="0" w:space="0" w:color="auto"/>
        <w:right w:val="none" w:sz="0" w:space="0" w:color="auto"/>
      </w:divBdr>
      <w:divsChild>
        <w:div w:id="161287534">
          <w:marLeft w:val="403"/>
          <w:marRight w:val="0"/>
          <w:marTop w:val="105"/>
          <w:marBottom w:val="0"/>
          <w:divBdr>
            <w:top w:val="none" w:sz="0" w:space="0" w:color="auto"/>
            <w:left w:val="none" w:sz="0" w:space="0" w:color="auto"/>
            <w:bottom w:val="none" w:sz="0" w:space="0" w:color="auto"/>
            <w:right w:val="none" w:sz="0" w:space="0" w:color="auto"/>
          </w:divBdr>
        </w:div>
        <w:div w:id="441539612">
          <w:marLeft w:val="403"/>
          <w:marRight w:val="0"/>
          <w:marTop w:val="105"/>
          <w:marBottom w:val="0"/>
          <w:divBdr>
            <w:top w:val="none" w:sz="0" w:space="0" w:color="auto"/>
            <w:left w:val="none" w:sz="0" w:space="0" w:color="auto"/>
            <w:bottom w:val="none" w:sz="0" w:space="0" w:color="auto"/>
            <w:right w:val="none" w:sz="0" w:space="0" w:color="auto"/>
          </w:divBdr>
        </w:div>
        <w:div w:id="209659773">
          <w:marLeft w:val="403"/>
          <w:marRight w:val="0"/>
          <w:marTop w:val="105"/>
          <w:marBottom w:val="0"/>
          <w:divBdr>
            <w:top w:val="none" w:sz="0" w:space="0" w:color="auto"/>
            <w:left w:val="none" w:sz="0" w:space="0" w:color="auto"/>
            <w:bottom w:val="none" w:sz="0" w:space="0" w:color="auto"/>
            <w:right w:val="none" w:sz="0" w:space="0" w:color="auto"/>
          </w:divBdr>
        </w:div>
      </w:divsChild>
    </w:div>
    <w:div w:id="18773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1537</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Jansson</dc:creator>
  <cp:keywords/>
  <dc:description/>
  <cp:lastModifiedBy>Fredrik Jansson</cp:lastModifiedBy>
  <cp:revision>8</cp:revision>
  <dcterms:created xsi:type="dcterms:W3CDTF">2025-12-05T09:53:00Z</dcterms:created>
  <dcterms:modified xsi:type="dcterms:W3CDTF">2025-12-19T08:17:00Z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81D75C030F7DD6F0C1258D5700363477</vt:lpwstr>
  </property>
  <property fmtid="{D5CDD505-2E9C-101B-9397-08002B2CF9AE}" pid="6" name="SW_DocHWND">
    <vt:r8>397072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CN=Websrv5/OU=Webservice/O=Göteborgs Kommun</vt:lpwstr>
  </property>
  <property fmtid="{D5CDD505-2E9C-101B-9397-08002B2CF9AE}" pid="16" name="SW_DocumentDB">
    <vt:lpwstr>prod\Funktionsstod\LIS\Verksamhetshandbok\VerkGem.nsf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